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i w:val="1"/>
          <w:sz w:val="32"/>
        </w:rPr>
      </w:pPr>
      <w:r>
        <w:rPr>
          <w:rFonts w:ascii="Tahoma" w:hAnsi="Tahoma"/>
          <w:b w:val="1"/>
          <w:i w:val="1"/>
          <w:caps w:val="0"/>
          <w:color w:val="000066"/>
          <w:spacing w:val="0"/>
          <w:sz w:val="32"/>
          <w:shd w:fill="EAEAFF" w:val="clear"/>
        </w:rPr>
        <w:t>О сроках, местах и порядке подачи и</w:t>
      </w:r>
    </w:p>
    <w:p w14:paraId="02000000">
      <w:pPr>
        <w:pStyle w:val="Style_1"/>
        <w:ind/>
        <w:jc w:val="center"/>
        <w:rPr>
          <w:b w:val="1"/>
          <w:i w:val="1"/>
          <w:sz w:val="32"/>
        </w:rPr>
      </w:pPr>
      <w:r>
        <w:rPr>
          <w:rFonts w:ascii="Tahoma" w:hAnsi="Tahoma"/>
          <w:b w:val="1"/>
          <w:i w:val="1"/>
          <w:caps w:val="0"/>
          <w:color w:val="000066"/>
          <w:spacing w:val="0"/>
          <w:sz w:val="32"/>
          <w:shd w:fill="EAEAFF" w:val="clear"/>
        </w:rPr>
        <w:t xml:space="preserve"> рассмотрения апелляций</w:t>
      </w:r>
    </w:p>
    <w:p w14:paraId="03000000">
      <w:pPr>
        <w:pStyle w:val="Style_1"/>
        <w:ind/>
        <w:jc w:val="center"/>
        <w:rPr>
          <w:b w:val="1"/>
          <w:i w:val="1"/>
          <w:sz w:val="32"/>
        </w:rPr>
      </w:pPr>
    </w:p>
    <w:p w14:paraId="04000000">
      <w:pPr>
        <w:pStyle w:val="Style_1"/>
        <w:ind/>
        <w:jc w:val="both"/>
        <w:rPr>
          <w:b w:val="0"/>
          <w:i w:val="0"/>
          <w:sz w:val="28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 xml:space="preserve">     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14:paraId="05000000">
      <w:pPr>
        <w:pStyle w:val="Style_1"/>
        <w:ind/>
        <w:jc w:val="both"/>
        <w:rPr>
          <w:b w:val="0"/>
          <w:i w:val="0"/>
          <w:sz w:val="36"/>
          <w:u w:val="single"/>
        </w:rPr>
      </w:pPr>
      <w:r>
        <w:rPr>
          <w:b w:val="0"/>
          <w:i w:val="0"/>
          <w:sz w:val="36"/>
          <w:u w:val="single"/>
        </w:rPr>
        <w:t>1.</w:t>
      </w:r>
      <w:r>
        <w:rPr>
          <w:rFonts w:ascii="Tahoma" w:hAnsi="Tahoma"/>
          <w:b w:val="1"/>
          <w:i w:val="0"/>
          <w:caps w:val="0"/>
          <w:color w:val="000066"/>
          <w:spacing w:val="0"/>
          <w:sz w:val="36"/>
          <w:highlight w:val="white"/>
          <w:u w:val="single"/>
        </w:rPr>
        <w:t>Апелляция о нарушении установленного порядка проведения ГИА.</w:t>
      </w:r>
    </w:p>
    <w:p w14:paraId="06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1"/>
          <w:highlight w:val="white"/>
        </w:rPr>
        <w:t xml:space="preserve">     </w:t>
      </w: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 xml:space="preserve"> 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14:paraId="07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участниками ГИА-9 – члену государственной экзаменационной комиссии по проведению ГИА-9 (далее – члены ГЭК-9);</w:t>
      </w:r>
    </w:p>
    <w:p w14:paraId="08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14:paraId="09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14:paraId="0A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14:paraId="0B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14:paraId="0C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об отклонении апелляции;</w:t>
      </w:r>
    </w:p>
    <w:p w14:paraId="0D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об удовлетворении апелляции.</w:t>
      </w:r>
    </w:p>
    <w:p w14:paraId="0E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14:paraId="0F000000">
      <w:pPr>
        <w:pStyle w:val="Style_1"/>
        <w:ind/>
        <w:jc w:val="both"/>
        <w:rPr>
          <w:b w:val="0"/>
          <w:i w:val="0"/>
          <w:sz w:val="36"/>
          <w:u w:val="single"/>
        </w:rPr>
      </w:pPr>
      <w:r>
        <w:rPr>
          <w:b w:val="0"/>
          <w:i w:val="0"/>
          <w:sz w:val="36"/>
          <w:u w:val="single"/>
        </w:rPr>
        <w:t>2.</w:t>
      </w:r>
      <w:r>
        <w:rPr>
          <w:rFonts w:ascii="Tahoma" w:hAnsi="Tahoma"/>
          <w:b w:val="1"/>
          <w:i w:val="0"/>
          <w:caps w:val="0"/>
          <w:color w:val="000066"/>
          <w:spacing w:val="0"/>
          <w:sz w:val="36"/>
          <w:highlight w:val="white"/>
        </w:rPr>
        <w:t>А</w:t>
      </w:r>
      <w:r>
        <w:rPr>
          <w:rFonts w:ascii="Tahoma" w:hAnsi="Tahoma"/>
          <w:b w:val="1"/>
          <w:i w:val="0"/>
          <w:caps w:val="0"/>
          <w:color w:val="000066"/>
          <w:spacing w:val="0"/>
          <w:sz w:val="36"/>
          <w:highlight w:val="white"/>
        </w:rPr>
        <w:t>пелляция о несогласии с выставленными баллами.</w:t>
      </w:r>
    </w:p>
    <w:p w14:paraId="10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1"/>
          <w:highlight w:val="white"/>
        </w:rPr>
        <w:t xml:space="preserve">  </w:t>
      </w: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 xml:space="preserve"> 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14:paraId="11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14:paraId="12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14:paraId="13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14:paraId="14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14:paraId="15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14:paraId="16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отклонении апелляции;</w:t>
      </w:r>
    </w:p>
    <w:p w14:paraId="17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удовлетворении апелляции.</w:t>
      </w:r>
    </w:p>
    <w:p w14:paraId="18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14:paraId="19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14:paraId="1A000000">
      <w:pPr>
        <w:spacing w:after="134" w:before="134"/>
        <w:ind w:firstLine="0" w:left="0" w:right="0"/>
        <w:jc w:val="both"/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</w:pP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Апелляционные комиссии ГИА-9 и ГИА-11 работают по адресу:</w:t>
      </w:r>
      <w:r>
        <w:rPr>
          <w:sz w:val="28"/>
        </w:rPr>
        <w:br/>
      </w: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ул. Спасская, д. 67в, г. Киров. Тел. /факс: 8(8332) 71-44-01/71-44-06;</w:t>
      </w:r>
      <w:r>
        <w:rPr>
          <w:rFonts w:ascii="Tahoma" w:hAnsi="Tahoma"/>
          <w:b w:val="0"/>
          <w:i w:val="0"/>
          <w:caps w:val="0"/>
          <w:color w:val="000066"/>
          <w:spacing w:val="0"/>
          <w:sz w:val="2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EE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EE"/>
          <w:spacing w:val="0"/>
          <w:sz w:val="28"/>
          <w:highlight w:val="white"/>
          <w:u w:color="000000" w:val="single"/>
        </w:rPr>
        <w:instrText>HYPERLINK "mailto:ege@ege.kirov.ru"</w:instrText>
      </w:r>
      <w:r>
        <w:rPr>
          <w:rFonts w:ascii="Tahoma" w:hAnsi="Tahoma"/>
          <w:b w:val="0"/>
          <w:i w:val="0"/>
          <w:caps w:val="0"/>
          <w:color w:val="0000EE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EE"/>
          <w:spacing w:val="0"/>
          <w:sz w:val="28"/>
          <w:highlight w:val="white"/>
          <w:u w:color="000000" w:val="single"/>
        </w:rPr>
        <w:t>ege@ege.kirov.ru</w:t>
      </w:r>
      <w:r>
        <w:rPr>
          <w:rFonts w:ascii="Tahoma" w:hAnsi="Tahoma"/>
          <w:b w:val="0"/>
          <w:i w:val="0"/>
          <w:caps w:val="0"/>
          <w:color w:val="0000EE"/>
          <w:spacing w:val="0"/>
          <w:sz w:val="28"/>
          <w:highlight w:val="white"/>
          <w:u w:color="000000" w:val="single"/>
        </w:rPr>
        <w:fldChar w:fldCharType="end"/>
      </w:r>
    </w:p>
    <w:p w14:paraId="1B000000">
      <w:pPr>
        <w:pStyle w:val="Style_1"/>
        <w:ind/>
        <w:jc w:val="both"/>
        <w:rPr>
          <w:b w:val="0"/>
          <w:i w:val="0"/>
          <w:sz w:val="28"/>
          <w:u w:val="singl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2024-01-11T11:46:05Z</dcterms:modified>
</cp:coreProperties>
</file>